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62A80">
        <w:rPr>
          <w:rFonts w:ascii="Times New Roman" w:hAnsi="Times New Roman" w:cs="Times New Roman"/>
          <w:b/>
          <w:sz w:val="12"/>
          <w:szCs w:val="12"/>
        </w:rPr>
        <w:t xml:space="preserve">Протокол № </w:t>
      </w:r>
      <w:r w:rsidR="00143D72" w:rsidRPr="00262A80">
        <w:rPr>
          <w:rFonts w:ascii="Times New Roman" w:hAnsi="Times New Roman" w:cs="Times New Roman"/>
          <w:b/>
          <w:sz w:val="12"/>
          <w:szCs w:val="12"/>
        </w:rPr>
        <w:t>1</w:t>
      </w:r>
      <w:r w:rsidR="00291138" w:rsidRPr="00262A80">
        <w:rPr>
          <w:rFonts w:ascii="Times New Roman" w:hAnsi="Times New Roman" w:cs="Times New Roman"/>
          <w:b/>
          <w:sz w:val="12"/>
          <w:szCs w:val="12"/>
        </w:rPr>
        <w:t>1</w:t>
      </w:r>
      <w:r w:rsidRPr="00262A80">
        <w:rPr>
          <w:rFonts w:ascii="Times New Roman" w:hAnsi="Times New Roman" w:cs="Times New Roman"/>
          <w:b/>
          <w:sz w:val="12"/>
          <w:szCs w:val="12"/>
        </w:rPr>
        <w:t>/2015</w:t>
      </w:r>
    </w:p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62A80">
        <w:rPr>
          <w:rFonts w:ascii="Times New Roman" w:hAnsi="Times New Roman" w:cs="Times New Roman"/>
          <w:b/>
          <w:sz w:val="12"/>
          <w:szCs w:val="12"/>
        </w:rPr>
        <w:t>по выполнению повестки дня заседания</w:t>
      </w:r>
    </w:p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62A80">
        <w:rPr>
          <w:rFonts w:ascii="Times New Roman" w:hAnsi="Times New Roman" w:cs="Times New Roman"/>
          <w:b/>
          <w:sz w:val="12"/>
          <w:szCs w:val="12"/>
        </w:rPr>
        <w:t>Дисциплинарного комитета</w:t>
      </w:r>
    </w:p>
    <w:p w:rsidR="00372656" w:rsidRPr="00262A80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62A80">
        <w:rPr>
          <w:rFonts w:ascii="Times New Roman" w:hAnsi="Times New Roman" w:cs="Times New Roman"/>
          <w:b/>
          <w:sz w:val="12"/>
          <w:szCs w:val="12"/>
        </w:rPr>
        <w:t>Ассоциации</w:t>
      </w:r>
    </w:p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62A80">
        <w:rPr>
          <w:rFonts w:ascii="Times New Roman" w:hAnsi="Times New Roman" w:cs="Times New Roman"/>
          <w:b/>
          <w:sz w:val="12"/>
          <w:szCs w:val="12"/>
        </w:rPr>
        <w:t>«Профессиональный альянс проектировщиков»</w:t>
      </w:r>
    </w:p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62A80">
        <w:rPr>
          <w:rFonts w:ascii="Times New Roman" w:hAnsi="Times New Roman" w:cs="Times New Roman"/>
          <w:b/>
          <w:sz w:val="12"/>
          <w:szCs w:val="12"/>
        </w:rPr>
        <w:t xml:space="preserve">г. Москва                                                                                                                                                                                                      </w:t>
      </w:r>
      <w:r w:rsidR="00E635E2" w:rsidRPr="00262A80">
        <w:rPr>
          <w:rFonts w:ascii="Times New Roman" w:hAnsi="Times New Roman" w:cs="Times New Roman"/>
          <w:b/>
          <w:sz w:val="12"/>
          <w:szCs w:val="12"/>
        </w:rPr>
        <w:t xml:space="preserve">                   </w:t>
      </w:r>
      <w:r w:rsidR="00143D72" w:rsidRPr="00262A80">
        <w:rPr>
          <w:rFonts w:ascii="Times New Roman" w:hAnsi="Times New Roman" w:cs="Times New Roman"/>
          <w:b/>
          <w:sz w:val="12"/>
          <w:szCs w:val="12"/>
        </w:rPr>
        <w:t xml:space="preserve">                     </w:t>
      </w:r>
      <w:r w:rsidRPr="00262A8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291138" w:rsidRPr="00262A80">
        <w:rPr>
          <w:rFonts w:ascii="Times New Roman" w:hAnsi="Times New Roman" w:cs="Times New Roman"/>
          <w:b/>
          <w:sz w:val="12"/>
          <w:szCs w:val="12"/>
        </w:rPr>
        <w:t>12 ноября</w:t>
      </w:r>
      <w:r w:rsidRPr="00262A80">
        <w:rPr>
          <w:rFonts w:ascii="Times New Roman" w:hAnsi="Times New Roman" w:cs="Times New Roman"/>
          <w:b/>
          <w:sz w:val="12"/>
          <w:szCs w:val="12"/>
        </w:rPr>
        <w:t xml:space="preserve"> 2015 года</w:t>
      </w:r>
    </w:p>
    <w:p w:rsidR="00372656" w:rsidRPr="00262A80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</w:p>
    <w:p w:rsidR="00372656" w:rsidRPr="00262A80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  <w:r w:rsidRPr="00262A80">
        <w:rPr>
          <w:sz w:val="12"/>
          <w:szCs w:val="12"/>
        </w:rPr>
        <w:t xml:space="preserve">В заседании Дисциплинарного комитета </w:t>
      </w:r>
      <w:r w:rsidR="00121737" w:rsidRPr="00262A80">
        <w:rPr>
          <w:sz w:val="12"/>
          <w:szCs w:val="12"/>
        </w:rPr>
        <w:t xml:space="preserve">Ассоциации </w:t>
      </w:r>
      <w:r w:rsidRPr="00262A80">
        <w:rPr>
          <w:sz w:val="12"/>
          <w:szCs w:val="12"/>
        </w:rPr>
        <w:t>«Профессиональный альянс проектировщиков» участвовали:</w:t>
      </w:r>
    </w:p>
    <w:p w:rsidR="00372656" w:rsidRPr="00262A80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262A80">
        <w:rPr>
          <w:rFonts w:ascii="Times New Roman" w:hAnsi="Times New Roman" w:cs="Times New Roman"/>
          <w:sz w:val="12"/>
          <w:szCs w:val="12"/>
        </w:rPr>
        <w:t>Председатель Дисциплинарного комитета Рушева Ольга Вячеславовна,</w:t>
      </w:r>
    </w:p>
    <w:p w:rsidR="00372656" w:rsidRPr="00262A80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262A80">
        <w:rPr>
          <w:rFonts w:ascii="Times New Roman" w:hAnsi="Times New Roman" w:cs="Times New Roman"/>
          <w:sz w:val="12"/>
          <w:szCs w:val="12"/>
        </w:rPr>
        <w:t>члены Дисциплинарного комитета Ульянова Мария Александровна, Пастухов Илья Леонтьевич.</w:t>
      </w:r>
    </w:p>
    <w:p w:rsidR="00372656" w:rsidRPr="00262A80" w:rsidRDefault="00372656" w:rsidP="00AF32C9">
      <w:p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</w:p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262A80">
        <w:rPr>
          <w:rFonts w:ascii="Times New Roman" w:hAnsi="Times New Roman" w:cs="Times New Roman"/>
          <w:sz w:val="12"/>
          <w:szCs w:val="12"/>
        </w:rPr>
        <w:t xml:space="preserve">Технический секретарь Дисциплинарного комитета </w:t>
      </w:r>
      <w:r w:rsidR="00C70333" w:rsidRPr="00262A80">
        <w:rPr>
          <w:rFonts w:ascii="Times New Roman" w:hAnsi="Times New Roman" w:cs="Times New Roman"/>
          <w:sz w:val="12"/>
          <w:szCs w:val="12"/>
        </w:rPr>
        <w:t>Ульянова Мария Александровна</w:t>
      </w:r>
      <w:r w:rsidRPr="00262A80">
        <w:rPr>
          <w:rFonts w:ascii="Times New Roman" w:hAnsi="Times New Roman" w:cs="Times New Roman"/>
          <w:sz w:val="12"/>
          <w:szCs w:val="12"/>
        </w:rPr>
        <w:t>.</w:t>
      </w:r>
    </w:p>
    <w:p w:rsidR="00372656" w:rsidRPr="00262A80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262A80">
        <w:rPr>
          <w:rFonts w:ascii="Times New Roman" w:hAnsi="Times New Roman" w:cs="Times New Roman"/>
          <w:sz w:val="12"/>
          <w:szCs w:val="12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262A80">
        <w:rPr>
          <w:rFonts w:ascii="Times New Roman" w:hAnsi="Times New Roman" w:cs="Times New Roman"/>
          <w:sz w:val="12"/>
          <w:szCs w:val="12"/>
        </w:rPr>
        <w:t xml:space="preserve">Ассоциации </w:t>
      </w:r>
      <w:r w:rsidRPr="00262A80">
        <w:rPr>
          <w:rFonts w:ascii="Times New Roman" w:hAnsi="Times New Roman" w:cs="Times New Roman"/>
          <w:sz w:val="12"/>
          <w:szCs w:val="12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567"/>
        <w:gridCol w:w="2127"/>
        <w:gridCol w:w="1134"/>
        <w:gridCol w:w="2126"/>
        <w:gridCol w:w="4961"/>
      </w:tblGrid>
      <w:tr w:rsidR="006A5F59" w:rsidRPr="00262A80" w:rsidTr="00061639">
        <w:tc>
          <w:tcPr>
            <w:tcW w:w="567" w:type="dxa"/>
            <w:vAlign w:val="center"/>
          </w:tcPr>
          <w:p w:rsidR="006A5F59" w:rsidRPr="00262A80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6A5F59" w:rsidRPr="00262A80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1134" w:type="dxa"/>
            <w:vAlign w:val="center"/>
          </w:tcPr>
          <w:p w:rsidR="006A5F59" w:rsidRPr="00262A80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126" w:type="dxa"/>
            <w:vAlign w:val="center"/>
          </w:tcPr>
          <w:p w:rsidR="006A5F59" w:rsidRPr="00262A80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961" w:type="dxa"/>
            <w:vAlign w:val="center"/>
          </w:tcPr>
          <w:p w:rsidR="006A5F59" w:rsidRPr="00262A80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262A80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516593" w:rsidRPr="00262A80" w:rsidTr="00E83DC7">
        <w:tc>
          <w:tcPr>
            <w:tcW w:w="56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7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 «СВАРОГ», Кемеровская область, ИНН 4205269480</w:t>
            </w:r>
          </w:p>
        </w:tc>
        <w:tc>
          <w:tcPr>
            <w:tcW w:w="1134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проектировщиков", п. 2.5 Положения о страховании членами Ассоциации «Профессиональный альянс проектировщиков».</w:t>
            </w:r>
          </w:p>
          <w:p w:rsidR="00807192" w:rsidRPr="00262A80" w:rsidRDefault="00807192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Справка о выполнении решений Дисциплинарного комитета.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5B3D83" w:rsidRPr="00262A80" w:rsidRDefault="00EC74B2" w:rsidP="00E83DC7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</w:t>
            </w:r>
            <w:r w:rsidR="00956BC7"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Возобновить действие Свидетельства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0133.01-2014-4205269480-П-184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12.11.2015г. в отношении следующих видов работ: </w:t>
            </w:r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(1.1*; 1.2*; 1.3*). 2. Работы по подготовке </w:t>
            </w:r>
            <w:proofErr w:type="gramStart"/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.*</w:t>
            </w:r>
            <w:r w:rsidR="00956BC7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3. Работы по подготовке конструктивных решений.*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 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 6. Работы по подготовке технологических решений (6.1*; 6.2*; 6.3*; 6.4*; 6.5*; 6.6*; 6.7*; 6.8*; 6.9*; 6.11*; 6.12*). 7. Работы по разработке специальных разделов проектной документации (7.1*; 7.2*; 7.3*; 7.4*). 8. Работы по подготовке проектов организации строительства,  сносу и демонтажу зданий и сооружений, продлению срока эксплуатации и консервации.* 9. Работы по подготовке проектов мероприятий по охране окружающей среды.* 10. Работы по подготовке проектов мероприятий по обеспечению пожарной безопасности.* 11. Работы по подготовке проектов мероприятий по обеспечению доступа </w:t>
            </w:r>
            <w:proofErr w:type="spellStart"/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населения.* 12. Работы по обследованию строительных конструкций зданий и сооружений.*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5B3D83"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EC74B2" w:rsidRPr="00262A80" w:rsidRDefault="00EC74B2" w:rsidP="00E83DC7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</w:t>
            </w:r>
            <w:r w:rsidR="00956BC7" w:rsidRPr="00262A80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="00956BC7"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="00956BC7" w:rsidRPr="00262A80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E618C7" w:rsidRPr="00262A80" w:rsidRDefault="00E618C7" w:rsidP="00E618C7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Возобновить действие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0133.01-2014-4205269480-П-184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12.11.2015г. в отношении следующих видов работ: </w:t>
            </w:r>
            <w:r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(1.1*; 1.2*; 1.3*). 2. Работы по подготовке </w:t>
            </w:r>
            <w:proofErr w:type="gramStart"/>
            <w:r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.* 3. Работы по подготовке конструктивных решений.*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 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 6. Работы по подготовке технологических решений (6.1*; 6.2*; 6.3*; 6.4*; 6.5*; 6.6*; 6.7*; 6.8*; 6.9*; 6.11*; 6.12*). 7. Работы по разработке специальных разделов проектной документации (7.1*; 7.2*; 7.3*; 7.4*). 8. Работы по подготовке проектов организации строительства,  сносу и демонтажу зданий и сооружений, продлению срока эксплуатации и консервации.* 9. Работы по подготовке проектов мероприятий по охране окружающей среды.* 10. Работы по подготовке проектов мероприятий по обеспечению пожарной безопасности.* 11. Работы по подготовке проектов мероприятий по обеспечению доступа </w:t>
            </w:r>
            <w:proofErr w:type="spellStart"/>
            <w:r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населения.* 12. Работы по обследованию строительных конструкций зданий и сооружений.*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62A8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 </w:t>
            </w:r>
          </w:p>
          <w:p w:rsidR="00E618C7" w:rsidRPr="00262A80" w:rsidRDefault="00E618C7" w:rsidP="00E618C7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</w:tcPr>
          <w:p w:rsidR="00516593" w:rsidRPr="00262A80" w:rsidRDefault="00867CB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516593" w:rsidRPr="00262A80" w:rsidRDefault="005D50BC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Москва, ИНН  7707752311</w:t>
            </w:r>
          </w:p>
        </w:tc>
        <w:tc>
          <w:tcPr>
            <w:tcW w:w="1134" w:type="dxa"/>
            <w:vAlign w:val="center"/>
          </w:tcPr>
          <w:p w:rsidR="00516593" w:rsidRPr="00262A80" w:rsidRDefault="005D50BC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/</w:t>
            </w:r>
            <w:r w:rsidR="00516593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Нарушение </w:t>
            </w:r>
            <w:r w:rsidR="005D50BC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проектировщиков",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</w:tcPr>
          <w:p w:rsidR="005D50BC" w:rsidRPr="00262A80" w:rsidRDefault="005D50BC" w:rsidP="00652FC7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285956" w:rsidRPr="00262A80" w:rsidRDefault="00285956" w:rsidP="00652FC7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652FC7" w:rsidRPr="00262A80" w:rsidRDefault="00285956" w:rsidP="00652FC7">
            <w:pPr>
              <w:pStyle w:val="a7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меру дисциплинарного воздействия в виде приостановления действия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0145.01-2014-7707752311-П-184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</w:t>
            </w:r>
            <w:r w:rsidR="00652FC7" w:rsidRPr="00262A80">
              <w:rPr>
                <w:rFonts w:ascii="Times New Roman" w:hAnsi="Times New Roman"/>
                <w:sz w:val="12"/>
                <w:szCs w:val="12"/>
              </w:rPr>
              <w:t>17.12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.2015г. в отношении следующих видов работ: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(1.2; 1.3;). 2. Работы по подготовке </w:t>
            </w:r>
            <w:proofErr w:type="gramStart"/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4.5; 4.6;).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5.6; 5.7;).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6.6; 6.7; 6.9; 6.12).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6A116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652FC7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285956" w:rsidRPr="00262A80" w:rsidRDefault="00285956" w:rsidP="00652FC7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1</w:t>
            </w:r>
            <w:r w:rsidR="00A537C5"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.1</w:t>
            </w:r>
            <w:r w:rsidR="00A537C5"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.2015 г.</w:t>
            </w:r>
          </w:p>
          <w:p w:rsidR="005D50BC" w:rsidRPr="00262A80" w:rsidRDefault="005D50BC" w:rsidP="005D50BC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5D50BC" w:rsidRPr="00262A80" w:rsidRDefault="005D50BC" w:rsidP="005D50BC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6A1167" w:rsidRPr="00262A80" w:rsidRDefault="006A1167" w:rsidP="006A1167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6A1167" w:rsidRPr="00262A80" w:rsidRDefault="006A1167" w:rsidP="006A1167">
            <w:pPr>
              <w:pStyle w:val="a7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меру дисциплинарного воздействия в виде приостановления действия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0145.01-2014-7707752311-П-184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17.12.2015г. в отношении следующих видов работ: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(1.2; 1.3;). 2. Работы по подготовке 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4.5; 4.6;). 5. Работы по подготовке сведений о наружных сетях инженерно-технического обеспечения, о перечне инженерно-технических мероприятий (5.1; 5.2; 5.3; 5.6; 5.7;). 6. Работы по подготовке технологических решений (6.1; 6.2; 6.3; 6.4; 6.6; 6.7; 6.9; 6.12). 7. Работы по разработке специальных разделов проектной документации (7.1; 7.2; 7.3; 7.4;). 8.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lastRenderedPageBreak/>
              <w:t xml:space="preserve">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(Двадцать пять) миллионов рублей.</w:t>
            </w:r>
          </w:p>
          <w:p w:rsidR="006A1167" w:rsidRPr="00262A80" w:rsidRDefault="006A1167" w:rsidP="006A1167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Согласие-Стройинвест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 w:rsidR="00A537C5"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17.12.2015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</w:p>
          <w:p w:rsidR="00516593" w:rsidRPr="00262A80" w:rsidRDefault="005D50BC" w:rsidP="005D50BC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516593" w:rsidRPr="00262A80" w:rsidRDefault="00516593" w:rsidP="00853D7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«Современные Энергетические Технологии», 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Самара, ИНН  6377016076</w:t>
            </w:r>
          </w:p>
        </w:tc>
        <w:tc>
          <w:tcPr>
            <w:tcW w:w="1134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</w:t>
            </w:r>
            <w:r w:rsidR="003E111A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нальный альянс проектировщиков»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 3 квартал 2015 года.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7702B1" w:rsidRPr="00262A80" w:rsidRDefault="007702B1" w:rsidP="007702B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«Современные Энергетические Технологии»,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7702B1" w:rsidRPr="00262A80" w:rsidRDefault="007702B1" w:rsidP="007702B1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«Современные Энергетические Технологии»,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B817EC" w:rsidRPr="00262A80" w:rsidTr="00B817EC">
        <w:trPr>
          <w:trHeight w:val="2484"/>
        </w:trPr>
        <w:tc>
          <w:tcPr>
            <w:tcW w:w="567" w:type="dxa"/>
            <w:vAlign w:val="center"/>
          </w:tcPr>
          <w:p w:rsidR="00B817EC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7" w:type="dxa"/>
            <w:vAlign w:val="center"/>
          </w:tcPr>
          <w:p w:rsidR="00B817EC" w:rsidRPr="00262A80" w:rsidRDefault="00B817EC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строительная компания», 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Ульяновск, ИНН  7327033487</w:t>
            </w:r>
          </w:p>
        </w:tc>
        <w:tc>
          <w:tcPr>
            <w:tcW w:w="1134" w:type="dxa"/>
            <w:vAlign w:val="center"/>
          </w:tcPr>
          <w:p w:rsidR="00B817EC" w:rsidRPr="00262A80" w:rsidRDefault="00B817EC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/внеплановая камеральная</w:t>
            </w:r>
          </w:p>
        </w:tc>
        <w:tc>
          <w:tcPr>
            <w:tcW w:w="2126" w:type="dxa"/>
          </w:tcPr>
          <w:p w:rsidR="00B817EC" w:rsidRPr="00262A80" w:rsidRDefault="00B817EC" w:rsidP="00B817E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проектировщиков", п. 3.2 «Положения о размере и порядке уплаты взносов членами Ассоциации «Профессио</w:t>
            </w:r>
            <w:r w:rsidR="003E111A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нальный альянс проектировщиков»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 3 квартал 2015 года.</w:t>
            </w:r>
          </w:p>
        </w:tc>
        <w:tc>
          <w:tcPr>
            <w:tcW w:w="4961" w:type="dxa"/>
          </w:tcPr>
          <w:p w:rsidR="00B817EC" w:rsidRPr="00262A80" w:rsidRDefault="00B817EC" w:rsidP="00BB2D29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6F56D1" w:rsidRPr="00262A80" w:rsidRDefault="006F56D1" w:rsidP="00BB2D29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="00CD34A9"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="00CD34A9"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строительная компания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BB2D29" w:rsidRPr="00262A80" w:rsidRDefault="006F56D1" w:rsidP="00BB2D29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</w:t>
            </w:r>
            <w:r w:rsidR="00BB2D29"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CD34A9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0072.02-2013-7327033487-П-184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17.12.2015г. в отношении следующих видов работ: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4929B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BB2D29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6F56D1" w:rsidRPr="00262A80" w:rsidRDefault="006F56D1" w:rsidP="00BB2D29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="00CD34A9"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="00CD34A9"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строительная компания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 w:rsidR="00A537C5"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17.12.2015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</w:p>
          <w:p w:rsidR="00B817EC" w:rsidRPr="00262A80" w:rsidRDefault="00B817E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B817EC" w:rsidRPr="00262A80" w:rsidRDefault="00B817E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4929B0" w:rsidRPr="00262A80" w:rsidRDefault="004929B0" w:rsidP="004929B0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строительная компания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4929B0" w:rsidRPr="00262A80" w:rsidRDefault="004929B0" w:rsidP="004929B0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меру дисциплинарного воздействия в виде приостановления действия 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0072.02-2013-7327033487-П-184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17.12.2015г. в отношении следующих видов работ: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4929B0" w:rsidRPr="00262A80" w:rsidRDefault="004929B0" w:rsidP="004929B0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Свияжская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строительная компания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 w:rsidR="00A537C5"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17.12.2015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</w:p>
          <w:p w:rsidR="00B817EC" w:rsidRPr="00262A80" w:rsidRDefault="00B817E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rPr>
          <w:trHeight w:val="404"/>
        </w:trPr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7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«СТРОЙМОНТАЖ», г. Пермь, ИНН  5902996526</w:t>
            </w:r>
          </w:p>
        </w:tc>
        <w:tc>
          <w:tcPr>
            <w:tcW w:w="1134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3D64EE" w:rsidRPr="00262A80" w:rsidRDefault="003D64EE" w:rsidP="003D64EE">
            <w:pPr>
              <w:pStyle w:val="a6"/>
              <w:tabs>
                <w:tab w:val="left" w:pos="851"/>
              </w:tabs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sz w:val="12"/>
                <w:szCs w:val="12"/>
              </w:rPr>
              <w:t>В связи с прекращением членств</w:t>
            </w:r>
            <w:proofErr w:type="gramStart"/>
            <w:r w:rsidRPr="00262A80">
              <w:rPr>
                <w:rFonts w:ascii="Times New Roman" w:hAnsi="Times New Roman"/>
                <w:sz w:val="12"/>
                <w:szCs w:val="12"/>
              </w:rPr>
              <w:t xml:space="preserve">а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«СТРОЙМОНТАЖ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» в Ассоциации «Профессиональный альянс </w:t>
            </w:r>
            <w:r w:rsidR="00860912" w:rsidRPr="00262A80">
              <w:rPr>
                <w:rFonts w:ascii="Times New Roman" w:hAnsi="Times New Roman"/>
                <w:sz w:val="12"/>
                <w:szCs w:val="12"/>
              </w:rPr>
              <w:t>проектировщиков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» дисциплинарное производство по делу 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3D64EE" w:rsidRPr="00262A80" w:rsidRDefault="003D64EE" w:rsidP="003D64EE">
            <w:pPr>
              <w:pStyle w:val="a6"/>
              <w:tabs>
                <w:tab w:val="left" w:pos="851"/>
              </w:tabs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sz w:val="12"/>
                <w:szCs w:val="12"/>
              </w:rPr>
              <w:t>В связи с прекращением членств</w:t>
            </w:r>
            <w:proofErr w:type="gramStart"/>
            <w:r w:rsidRPr="00262A80">
              <w:rPr>
                <w:rFonts w:ascii="Times New Roman" w:hAnsi="Times New Roman"/>
                <w:sz w:val="12"/>
                <w:szCs w:val="12"/>
              </w:rPr>
              <w:t xml:space="preserve">а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«СТРОЙМОНТАЖ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» в Ассоциации «</w:t>
            </w:r>
            <w:r w:rsidR="00860912" w:rsidRPr="00262A80">
              <w:rPr>
                <w:rFonts w:ascii="Times New Roman" w:hAnsi="Times New Roman"/>
                <w:sz w:val="12"/>
                <w:szCs w:val="12"/>
              </w:rPr>
              <w:t>Профессиональный альянс проектировщиков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» дисциплинарное производство по делу прекратить.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27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«СТРОЙПРОЕКТПРОФИ», Тверская область, ИНН  6931009720</w:t>
            </w:r>
          </w:p>
        </w:tc>
        <w:tc>
          <w:tcPr>
            <w:tcW w:w="1134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9937E1" w:rsidRPr="00262A80" w:rsidRDefault="009937E1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</w:t>
            </w:r>
            <w:r w:rsidR="004B0E5D"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Продлить срок действия предписания ООО «СТРОЙПРОЕКТПРОФИ» </w:t>
            </w:r>
            <w:r w:rsidR="004B0E5D" w:rsidRPr="00262A80">
              <w:rPr>
                <w:rFonts w:ascii="Times New Roman" w:hAnsi="Times New Roman"/>
                <w:sz w:val="12"/>
                <w:szCs w:val="12"/>
              </w:rPr>
              <w:t>об обязательном устранении  выявленных нарушений до 16.12.2015г.</w:t>
            </w:r>
          </w:p>
          <w:p w:rsidR="009937E1" w:rsidRPr="00262A80" w:rsidRDefault="009937E1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 «СТРОЙПРОЕКТПРОФИ»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1</w:t>
            </w:r>
            <w:r w:rsidR="0030638B" w:rsidRPr="00262A80">
              <w:rPr>
                <w:rFonts w:ascii="Times New Roman" w:hAnsi="Times New Roman"/>
                <w:sz w:val="12"/>
                <w:szCs w:val="12"/>
              </w:rPr>
              <w:t>7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.1</w:t>
            </w:r>
            <w:r w:rsidR="0030638B" w:rsidRPr="00262A80">
              <w:rPr>
                <w:rFonts w:ascii="Times New Roman" w:hAnsi="Times New Roman"/>
                <w:sz w:val="12"/>
                <w:szCs w:val="12"/>
              </w:rPr>
              <w:t>2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.2015г.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30638B" w:rsidRPr="00262A80" w:rsidRDefault="0030638B" w:rsidP="0030638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Продлить срок действия предписания ООО «СТРОЙПРОЕКТПРОФИ»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об обязательном устранении  выявленных нарушений до 16.12.2015г.</w:t>
            </w:r>
          </w:p>
          <w:p w:rsidR="0030638B" w:rsidRPr="00262A80" w:rsidRDefault="0030638B" w:rsidP="0030638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 «СТРОЙПРОЕКТПРОФИ»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17.12.2015г.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27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 «Архитектурно-строительное проектирование», 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Вологда, ИНН  3525333051</w:t>
            </w:r>
          </w:p>
        </w:tc>
        <w:tc>
          <w:tcPr>
            <w:tcW w:w="1134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8176E8" w:rsidRPr="00262A80" w:rsidRDefault="008176E8" w:rsidP="008176E8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«Архитектурно-строительное проектирование»,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8176E8" w:rsidRPr="00262A80" w:rsidRDefault="008176E8" w:rsidP="008176E8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«Архитектурно-строительное проектирование»,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27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 «</w:t>
            </w:r>
            <w:proofErr w:type="spell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СевСтройПроект</w:t>
            </w:r>
            <w:proofErr w:type="spell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Севастополь, ИНН  9204004112</w:t>
            </w:r>
          </w:p>
        </w:tc>
        <w:tc>
          <w:tcPr>
            <w:tcW w:w="1134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3A6039" w:rsidRPr="00262A80" w:rsidRDefault="003A6039" w:rsidP="003A6039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sz w:val="12"/>
                <w:szCs w:val="12"/>
              </w:rPr>
              <w:t xml:space="preserve">1. Рекомендовать Совету </w:t>
            </w:r>
            <w:r w:rsidR="000E77C6" w:rsidRPr="00262A80">
              <w:rPr>
                <w:rFonts w:ascii="Times New Roman" w:hAnsi="Times New Roman"/>
                <w:sz w:val="12"/>
                <w:szCs w:val="12"/>
              </w:rPr>
              <w:t>Ассоциации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«Профессиональный альянс </w:t>
            </w:r>
            <w:r w:rsidR="000E77C6" w:rsidRPr="00262A80">
              <w:rPr>
                <w:rFonts w:ascii="Times New Roman" w:hAnsi="Times New Roman"/>
                <w:sz w:val="12"/>
                <w:szCs w:val="12"/>
              </w:rPr>
              <w:t>проектировщиков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» рассмотреть вопрос об исключен</w:t>
            </w:r>
            <w:proofErr w:type="gramStart"/>
            <w:r w:rsidRPr="00262A80">
              <w:rPr>
                <w:rFonts w:ascii="Times New Roman" w:hAnsi="Times New Roman"/>
                <w:sz w:val="12"/>
                <w:szCs w:val="12"/>
              </w:rPr>
              <w:t>ии  ООО</w:t>
            </w:r>
            <w:proofErr w:type="gramEnd"/>
            <w:r w:rsidRPr="00262A80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СевСтройПроект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из </w:t>
            </w:r>
            <w:r w:rsidR="000E77C6" w:rsidRPr="00262A80">
              <w:rPr>
                <w:rFonts w:ascii="Times New Roman" w:hAnsi="Times New Roman"/>
                <w:sz w:val="12"/>
                <w:szCs w:val="12"/>
              </w:rPr>
              <w:t>Ассоциации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на основании  п. 5  ч. 2 ст. 55.7 Градостроительного Кодекса Российской Федерации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в связи с отсутствием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3A6039" w:rsidRPr="00262A80" w:rsidRDefault="003A6039" w:rsidP="003A6039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0E77C6" w:rsidRPr="00262A80" w:rsidRDefault="000E77C6" w:rsidP="000E77C6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sz w:val="12"/>
                <w:szCs w:val="12"/>
              </w:rPr>
              <w:t>1. Рекомендовать Совету Ассоциации «Профессиональный альянс проектировщиков» рассмотреть вопрос об исключен</w:t>
            </w:r>
            <w:proofErr w:type="gramStart"/>
            <w:r w:rsidRPr="00262A80">
              <w:rPr>
                <w:rFonts w:ascii="Times New Roman" w:hAnsi="Times New Roman"/>
                <w:sz w:val="12"/>
                <w:szCs w:val="12"/>
              </w:rPr>
              <w:t>ии  ООО</w:t>
            </w:r>
            <w:proofErr w:type="gramEnd"/>
            <w:r w:rsidRPr="00262A80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proofErr w:type="spell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СевСтройПроект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из Ассоциации на основании  п. 5  ч. 2 ст. 55.7 Градостроительного Кодекса Российской Федерации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в связи с отсутствием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свидетельства о допуске хотя бы к одному виду работ, которые оказывают влияние на безопасность объектов капитального строительства.</w:t>
            </w:r>
          </w:p>
          <w:p w:rsidR="000E77C6" w:rsidRPr="00262A80" w:rsidRDefault="000E77C6" w:rsidP="000E77C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прекратить.</w:t>
            </w:r>
          </w:p>
          <w:p w:rsidR="00516593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rPr>
          <w:trHeight w:val="323"/>
        </w:trPr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 «Инженерно-Консультационный Центр  «Магистраль», 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Казань, ИНН  1655181462</w:t>
            </w:r>
          </w:p>
        </w:tc>
        <w:tc>
          <w:tcPr>
            <w:tcW w:w="1134" w:type="dxa"/>
            <w:vAlign w:val="center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,з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 3 квартал 2015 года.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FA7A24" w:rsidRPr="00262A80" w:rsidRDefault="00FA7A24" w:rsidP="00FA7A24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«Инженерно-Консультационный Центр  «Магистраль»,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FA7A24" w:rsidRPr="00262A80" w:rsidRDefault="00FA7A24" w:rsidP="00FA7A24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«Инженерно-Консультационный Центр  «Магистраль»,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2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ТранССтрой</w:t>
            </w:r>
            <w:proofErr w:type="spellEnd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», Московская область, ИНН 5020069874</w:t>
            </w:r>
          </w:p>
        </w:tc>
        <w:tc>
          <w:tcPr>
            <w:tcW w:w="1134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B43BC" w:rsidRPr="00262A80" w:rsidRDefault="006B43BC" w:rsidP="00EF1A55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EF1A55" w:rsidRPr="00262A80" w:rsidRDefault="00EF1A55" w:rsidP="00EF1A55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ТранССтрой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 отсутствуют.</w:t>
            </w:r>
          </w:p>
          <w:p w:rsidR="00EF1A55" w:rsidRPr="00262A80" w:rsidRDefault="00EF1A55" w:rsidP="00EF1A55">
            <w:pPr>
              <w:pStyle w:val="a6"/>
              <w:ind w:right="37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2. Дисциплинарное производство по делу прекратить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6B43BC" w:rsidRPr="00262A80" w:rsidRDefault="006B43BC" w:rsidP="00EF1A55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F1A55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EF1A55" w:rsidRPr="00262A80" w:rsidRDefault="00EF1A55" w:rsidP="00EF1A55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ТранССтрой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» к дисциплинарной ответственности отсутствуют.</w:t>
            </w:r>
          </w:p>
          <w:p w:rsidR="00EF1A55" w:rsidRPr="00262A80" w:rsidRDefault="00EF1A55" w:rsidP="00EF1A55">
            <w:pPr>
              <w:pStyle w:val="a6"/>
              <w:ind w:right="37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2. Дисциплинарное производство по делу прекратить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516593" w:rsidRPr="00262A80" w:rsidRDefault="006B43BC" w:rsidP="00EF1A55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2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Индивидуальный предприниматель Юдин А.С., Кемеровская область, ИНН 422306282470</w:t>
            </w:r>
          </w:p>
        </w:tc>
        <w:tc>
          <w:tcPr>
            <w:tcW w:w="1134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CE25A0" w:rsidRPr="00262A80" w:rsidRDefault="00CE25A0" w:rsidP="00CE25A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Продлить срок действия предписания ИП «Юдин А.С.»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об обязательном устранении  выявленных нарушений до 16.12.2015г.</w:t>
            </w:r>
          </w:p>
          <w:p w:rsidR="00CE25A0" w:rsidRPr="00262A80" w:rsidRDefault="00CE25A0" w:rsidP="00CE25A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 «СТРОЙПРОЕКТПРОФИ»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17.12.2015г.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CE25A0" w:rsidRPr="00262A80" w:rsidRDefault="00CE25A0" w:rsidP="00CE25A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Продлить срок действия предписания ИП «Юдин А.С.»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об обязательном устранении  выявленных нарушений до 16.12.2015г.</w:t>
            </w:r>
          </w:p>
          <w:p w:rsidR="00CE25A0" w:rsidRPr="00262A80" w:rsidRDefault="00CE25A0" w:rsidP="00CE25A0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 «СТРОЙПРОЕКТПРОФИ»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17.12.2015г.</w:t>
            </w:r>
          </w:p>
          <w:p w:rsidR="00516593" w:rsidRPr="00262A80" w:rsidRDefault="006B43BC" w:rsidP="00E83DC7">
            <w:pPr>
              <w:tabs>
                <w:tab w:val="left" w:pos="3854"/>
              </w:tabs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516593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ЗАО «Производственно-финансовая компания «</w:t>
            </w:r>
            <w:proofErr w:type="spellStart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Рыбинсккомплекс</w:t>
            </w:r>
            <w:proofErr w:type="spellEnd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», Ярославская область, ИНН 7713738097</w:t>
            </w:r>
          </w:p>
        </w:tc>
        <w:tc>
          <w:tcPr>
            <w:tcW w:w="1134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32502B" w:rsidRPr="00262A80" w:rsidRDefault="0032502B" w:rsidP="0032502B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ЗАО «Производственно-финансовая компания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Рыбинсккомплекс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32502B" w:rsidRPr="00262A80" w:rsidRDefault="0032502B" w:rsidP="0032502B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ЗАО «Производственно-финансовая компания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Рыбинсккомплекс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516593"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sz w:val="12"/>
                <w:szCs w:val="12"/>
              </w:rPr>
              <w:t xml:space="preserve">ООО «Строительно-монтажная компания «Москвич» </w:t>
            </w:r>
            <w:proofErr w:type="gramStart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End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. Москва, ИНН 7723866468</w:t>
            </w:r>
          </w:p>
        </w:tc>
        <w:tc>
          <w:tcPr>
            <w:tcW w:w="1134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32502B" w:rsidRPr="00262A80" w:rsidRDefault="0032502B" w:rsidP="0032502B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ООО «Строительно-монтажная компания «Москвич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32502B" w:rsidRPr="00262A80" w:rsidRDefault="0032502B" w:rsidP="0032502B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ООО «Строительно-монтажная компания «Москвич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2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МБУ РМР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«Ц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ентр архитектуры и градостроительства», Ярославская область, ИНН 7609012340</w:t>
            </w:r>
          </w:p>
        </w:tc>
        <w:tc>
          <w:tcPr>
            <w:tcW w:w="1134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F52092" w:rsidRPr="00262A80" w:rsidRDefault="00F52092" w:rsidP="00F52092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МБУ РМР</w:t>
            </w:r>
            <w:proofErr w:type="gram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«Ц</w:t>
            </w:r>
            <w:proofErr w:type="gram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ентр архитектуры и градостроительства»,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F52092" w:rsidRPr="00262A80" w:rsidRDefault="00F52092" w:rsidP="00F52092">
            <w:pPr>
              <w:pStyle w:val="a6"/>
              <w:tabs>
                <w:tab w:val="left" w:pos="851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исполнением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МБУ РМР</w:t>
            </w:r>
            <w:proofErr w:type="gramStart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«Ц</w:t>
            </w:r>
            <w:proofErr w:type="gram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ентр архитектуры и градостроительства»,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предписания об обязательном устранении выявленных нарушений, Дисциплинарное производство по делу прекратить.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ООО «Русь», Ярославская область, ИНН 7603054697</w:t>
            </w:r>
          </w:p>
        </w:tc>
        <w:tc>
          <w:tcPr>
            <w:tcW w:w="1134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B43BC" w:rsidRPr="00262A80" w:rsidRDefault="006B43BC" w:rsidP="00404EF8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404EF8" w:rsidRPr="00262A80" w:rsidRDefault="00404EF8" w:rsidP="00404EF8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Русь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404EF8" w:rsidRPr="00262A80" w:rsidRDefault="00404EF8" w:rsidP="00404EF8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меру дисциплинарного воздействия в виде приостановления действия 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0022.01-2013-7603054697-П-184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17.12.2015г. в отношении следующих видов работ: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7B1065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404EF8" w:rsidRPr="00262A80" w:rsidRDefault="00404EF8" w:rsidP="00404EF8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="00760DCC" w:rsidRPr="00262A80">
              <w:rPr>
                <w:rFonts w:ascii="Times New Roman" w:hAnsi="Times New Roman"/>
                <w:sz w:val="12"/>
                <w:szCs w:val="12"/>
              </w:rPr>
              <w:t>Русь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17.12.2015 г.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7B1065" w:rsidRPr="00262A80" w:rsidRDefault="007B1065" w:rsidP="007B1065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Русь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7B1065" w:rsidRPr="00262A80" w:rsidRDefault="007B1065" w:rsidP="007B1065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меру дисциплинарного воздействия в виде приостановления действия 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0022.01-2013-7603054697-П-184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17.12.2015г. в отношении следующих видов работ: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7B1065" w:rsidRPr="00262A80" w:rsidRDefault="007B1065" w:rsidP="007B1065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r w:rsidR="00760DCC" w:rsidRPr="00262A80">
              <w:rPr>
                <w:rFonts w:ascii="Times New Roman" w:hAnsi="Times New Roman"/>
                <w:sz w:val="12"/>
                <w:szCs w:val="12"/>
              </w:rPr>
              <w:t>Русь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17.12.2015 г.</w:t>
            </w:r>
          </w:p>
          <w:p w:rsidR="00516593" w:rsidRPr="00262A80" w:rsidRDefault="006B43BC" w:rsidP="00E83DC7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516593" w:rsidRPr="00262A80" w:rsidTr="00E83DC7">
        <w:tc>
          <w:tcPr>
            <w:tcW w:w="567" w:type="dxa"/>
            <w:vAlign w:val="center"/>
          </w:tcPr>
          <w:p w:rsidR="00516593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127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СтройКом</w:t>
            </w:r>
            <w:proofErr w:type="spellEnd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», Владимирская область, ИНН 3328489758</w:t>
            </w:r>
          </w:p>
        </w:tc>
        <w:tc>
          <w:tcPr>
            <w:tcW w:w="1134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516593" w:rsidRPr="00262A80" w:rsidRDefault="00516593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6B43BC" w:rsidRPr="00262A80" w:rsidRDefault="006B43BC" w:rsidP="004A2EE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4A2EEE" w:rsidRPr="00262A80" w:rsidRDefault="004A2EEE" w:rsidP="004A2EEE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СтройКом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4A2EEE" w:rsidRPr="00262A80" w:rsidRDefault="004A2EEE" w:rsidP="004A2EEE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меру дисциплинарного воздействия в виде приостановления действия 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0063.01-2013-3328489758-П-184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17.12.2015г. в отношении следующих видов работ: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262A80"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4A2EEE" w:rsidRPr="00262A80" w:rsidRDefault="004A2EEE" w:rsidP="004A2EEE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СтройКом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17.12.2015 г.</w:t>
            </w:r>
          </w:p>
          <w:p w:rsidR="006B43BC" w:rsidRPr="00262A80" w:rsidRDefault="006B43BC" w:rsidP="004A2EE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6B43BC" w:rsidRPr="00262A80" w:rsidRDefault="006B43BC" w:rsidP="004A2EEE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62A80" w:rsidRPr="00262A80" w:rsidRDefault="00262A80" w:rsidP="00262A80">
            <w:pPr>
              <w:pStyle w:val="a6"/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СтройКом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262A80" w:rsidRPr="00262A80" w:rsidRDefault="00262A80" w:rsidP="00262A80">
            <w:pPr>
              <w:pStyle w:val="a7"/>
              <w:tabs>
                <w:tab w:val="left" w:pos="567"/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меру дисциплинарного воздействия в виде приостановления действия  Свидетельства №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0063.01-2013-3328489758-П-184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на срок до 17.12.2015г. в отношении следующих видов работ: </w:t>
            </w:r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1. Работы по подготовке схемы планировочной организации земельного участка (1.1; 1.2; 1.3;). 2. Работы по подготовке 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 3. Работы по подготовке конструктивных решений. 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 5. Работы по подготовке сведений о наружных сетях инженерно-технического обеспечения, о перечне инженерно-технических мероприятий (5.1; 5.2; 5.3; 5.4; 5.5; 5.6; 5.7;). 6. Работы по подготовке технологических решений (6.1; 6.2; 6.3; 6.4; 6.5; 6.6; 6.7; 6.8; 6.9; 6.11; 6.12; 6.13;</w:t>
            </w:r>
            <w:proofErr w:type="gram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. 7. Работы по разработке специальных разделов проектной документации (7.1; 7.2; 7.3; 7.4;). 8. Работы по подготовке проектов организации строительства,  сносу и демонтажу зданий и сооружений, продлению срока эксплуатации и консервации. 9. Работы по подготовке проектов мероприятий по охране окружающей среды. 10. Работы по подготовке проектов мероприятий по обеспечению пожарной безопасности. 11. Работы по подготовке проектов мероприятий по обеспечению доступа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 12. Работы по обследованию строительных конструкций зданий и сооружений. 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262A80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262A80" w:rsidRPr="00262A80" w:rsidRDefault="00262A80" w:rsidP="00262A80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по проверке устранения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СтройКом</w:t>
            </w:r>
            <w:proofErr w:type="spellEnd"/>
            <w:r w:rsidRPr="00262A8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17.12.2015 г.</w:t>
            </w:r>
          </w:p>
          <w:p w:rsidR="00516593" w:rsidRPr="00262A80" w:rsidRDefault="006B43BC" w:rsidP="004A2EEE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C3622B" w:rsidRPr="00262A80" w:rsidTr="00E83DC7">
        <w:trPr>
          <w:trHeight w:val="357"/>
        </w:trPr>
        <w:tc>
          <w:tcPr>
            <w:tcW w:w="567" w:type="dxa"/>
            <w:vAlign w:val="center"/>
          </w:tcPr>
          <w:p w:rsidR="00C3622B" w:rsidRPr="00262A80" w:rsidRDefault="00867CB3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127" w:type="dxa"/>
          </w:tcPr>
          <w:p w:rsidR="00C3622B" w:rsidRPr="00262A80" w:rsidRDefault="00C3622B" w:rsidP="00AF32C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ООО «</w:t>
            </w:r>
            <w:proofErr w:type="spellStart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Спецстроймонтаж</w:t>
            </w:r>
            <w:proofErr w:type="spellEnd"/>
            <w:r w:rsidRPr="00262A80">
              <w:rPr>
                <w:rFonts w:ascii="Times New Roman" w:hAnsi="Times New Roman" w:cs="Times New Roman"/>
                <w:sz w:val="12"/>
                <w:szCs w:val="12"/>
              </w:rPr>
              <w:t>», Ивановская область, ИНН 7722712144</w:t>
            </w:r>
          </w:p>
        </w:tc>
        <w:tc>
          <w:tcPr>
            <w:tcW w:w="1134" w:type="dxa"/>
          </w:tcPr>
          <w:p w:rsidR="00C3622B" w:rsidRPr="00262A80" w:rsidRDefault="00C3622B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C3622B" w:rsidRPr="00262A80" w:rsidRDefault="00C3622B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C3622B" w:rsidRPr="00262A80" w:rsidRDefault="00C3622B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F52092" w:rsidRPr="00262A80" w:rsidRDefault="00F52092" w:rsidP="00F52092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1. Продлить срок действия предписания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Спецстроймонтаж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об обязательном устранении  выявленных нарушений до 16.12.2015г.</w:t>
            </w:r>
          </w:p>
          <w:p w:rsidR="00F52092" w:rsidRPr="00262A80" w:rsidRDefault="00F52092" w:rsidP="00F52092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Спецстроймонтаж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17.12.2015г.</w:t>
            </w:r>
          </w:p>
          <w:p w:rsidR="00C3622B" w:rsidRPr="00262A80" w:rsidRDefault="00C3622B" w:rsidP="00E83DC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C3622B" w:rsidRPr="00262A80" w:rsidRDefault="00C3622B" w:rsidP="00E83DC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502EEE" w:rsidRPr="00262A80" w:rsidRDefault="00502EEE" w:rsidP="00502EE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1. Продлить срок действия предписания 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Спецстроймонтаж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»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об обязательном устранении  выявленных нарушений до 16.12.2015г.</w:t>
            </w:r>
          </w:p>
          <w:p w:rsidR="00502EEE" w:rsidRPr="00262A80" w:rsidRDefault="00502EEE" w:rsidP="00502EE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262A80">
              <w:rPr>
                <w:rFonts w:ascii="Times New Roman" w:hAnsi="Times New Roman"/>
                <w:sz w:val="12"/>
                <w:szCs w:val="12"/>
              </w:rPr>
              <w:t>Спецстроймонтаж</w:t>
            </w:r>
            <w:proofErr w:type="spellEnd"/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17.12.2015г.</w:t>
            </w:r>
          </w:p>
          <w:p w:rsidR="00C3622B" w:rsidRPr="00262A80" w:rsidRDefault="00C3622B" w:rsidP="00E83DC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</w:tbl>
    <w:p w:rsidR="008748AD" w:rsidRPr="00262A80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262A80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262A80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  <w:r w:rsidRPr="00262A80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          </w:t>
      </w:r>
      <w:r w:rsidR="00443F4A" w:rsidRPr="00262A80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AF32C9" w:rsidRPr="00262A80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262A80">
        <w:rPr>
          <w:rFonts w:ascii="Times New Roman" w:hAnsi="Times New Roman" w:cs="Times New Roman"/>
          <w:sz w:val="12"/>
          <w:szCs w:val="12"/>
        </w:rPr>
        <w:t>О. В. Рушева</w:t>
      </w:r>
    </w:p>
    <w:p w:rsidR="008748AD" w:rsidRPr="00262A80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262A80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262A80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262A80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262A80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8748AD" w:rsidRPr="00E83DC7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262A80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</w:r>
      <w:r w:rsidRPr="00262A80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="00443F4A" w:rsidRPr="00262A80">
        <w:rPr>
          <w:rFonts w:ascii="Times New Roman" w:hAnsi="Times New Roman" w:cs="Times New Roman"/>
          <w:sz w:val="12"/>
          <w:szCs w:val="12"/>
        </w:rPr>
        <w:t xml:space="preserve">        </w:t>
      </w:r>
      <w:r w:rsidRPr="00262A80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262A80">
        <w:rPr>
          <w:rFonts w:ascii="Times New Roman" w:hAnsi="Times New Roman" w:cs="Times New Roman"/>
          <w:sz w:val="12"/>
          <w:szCs w:val="12"/>
        </w:rPr>
        <w:t xml:space="preserve">            </w:t>
      </w:r>
      <w:r w:rsidRPr="00262A80">
        <w:rPr>
          <w:rFonts w:ascii="Times New Roman" w:hAnsi="Times New Roman" w:cs="Times New Roman"/>
          <w:sz w:val="12"/>
          <w:szCs w:val="12"/>
        </w:rPr>
        <w:t xml:space="preserve"> М.А. Ульянова</w:t>
      </w:r>
    </w:p>
    <w:p w:rsidR="005F6965" w:rsidRPr="00E83DC7" w:rsidRDefault="005F6965" w:rsidP="00AF32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5F6965" w:rsidRPr="00E83DC7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72656"/>
    <w:rsid w:val="000160F9"/>
    <w:rsid w:val="000262E5"/>
    <w:rsid w:val="00061639"/>
    <w:rsid w:val="000C480E"/>
    <w:rsid w:val="000D1DD9"/>
    <w:rsid w:val="000E0747"/>
    <w:rsid w:val="000E77C6"/>
    <w:rsid w:val="00121737"/>
    <w:rsid w:val="00142ADB"/>
    <w:rsid w:val="00143D72"/>
    <w:rsid w:val="001A1D57"/>
    <w:rsid w:val="001C0AE4"/>
    <w:rsid w:val="001D0902"/>
    <w:rsid w:val="001F34EC"/>
    <w:rsid w:val="00202238"/>
    <w:rsid w:val="0020296F"/>
    <w:rsid w:val="00240867"/>
    <w:rsid w:val="00256CCB"/>
    <w:rsid w:val="002605EC"/>
    <w:rsid w:val="00262A80"/>
    <w:rsid w:val="0028388A"/>
    <w:rsid w:val="0028398B"/>
    <w:rsid w:val="00285956"/>
    <w:rsid w:val="00291138"/>
    <w:rsid w:val="002D2621"/>
    <w:rsid w:val="002D54A5"/>
    <w:rsid w:val="002D5C41"/>
    <w:rsid w:val="0030638B"/>
    <w:rsid w:val="00316B1F"/>
    <w:rsid w:val="0032502B"/>
    <w:rsid w:val="00350382"/>
    <w:rsid w:val="003538D9"/>
    <w:rsid w:val="00355DFB"/>
    <w:rsid w:val="00360DAF"/>
    <w:rsid w:val="00364F8F"/>
    <w:rsid w:val="00372656"/>
    <w:rsid w:val="003A6039"/>
    <w:rsid w:val="003C63BC"/>
    <w:rsid w:val="003D4374"/>
    <w:rsid w:val="003D525D"/>
    <w:rsid w:val="003D64EE"/>
    <w:rsid w:val="003E111A"/>
    <w:rsid w:val="00404EF8"/>
    <w:rsid w:val="004345D3"/>
    <w:rsid w:val="00441E53"/>
    <w:rsid w:val="00443F4A"/>
    <w:rsid w:val="0046344E"/>
    <w:rsid w:val="004929B0"/>
    <w:rsid w:val="004A2EEE"/>
    <w:rsid w:val="004B0E5D"/>
    <w:rsid w:val="004D3744"/>
    <w:rsid w:val="004E55BB"/>
    <w:rsid w:val="00502EEE"/>
    <w:rsid w:val="0051326A"/>
    <w:rsid w:val="005146B4"/>
    <w:rsid w:val="00515F2D"/>
    <w:rsid w:val="00516593"/>
    <w:rsid w:val="005229E5"/>
    <w:rsid w:val="005419C6"/>
    <w:rsid w:val="00564B9D"/>
    <w:rsid w:val="00570F16"/>
    <w:rsid w:val="005746D2"/>
    <w:rsid w:val="005A20D4"/>
    <w:rsid w:val="005B269F"/>
    <w:rsid w:val="005B3D83"/>
    <w:rsid w:val="005D50BC"/>
    <w:rsid w:val="005E2C29"/>
    <w:rsid w:val="005E308B"/>
    <w:rsid w:val="005F6965"/>
    <w:rsid w:val="0062554A"/>
    <w:rsid w:val="00642D89"/>
    <w:rsid w:val="00652FC7"/>
    <w:rsid w:val="0067007F"/>
    <w:rsid w:val="006941F1"/>
    <w:rsid w:val="006A1167"/>
    <w:rsid w:val="006A5F59"/>
    <w:rsid w:val="006B43BC"/>
    <w:rsid w:val="006C3476"/>
    <w:rsid w:val="006E4765"/>
    <w:rsid w:val="006F56D1"/>
    <w:rsid w:val="00704DA0"/>
    <w:rsid w:val="00707F19"/>
    <w:rsid w:val="00741A1F"/>
    <w:rsid w:val="007600C2"/>
    <w:rsid w:val="00760DCC"/>
    <w:rsid w:val="007702B1"/>
    <w:rsid w:val="007A1259"/>
    <w:rsid w:val="007A5703"/>
    <w:rsid w:val="007B1065"/>
    <w:rsid w:val="007E3E68"/>
    <w:rsid w:val="007F1368"/>
    <w:rsid w:val="00807192"/>
    <w:rsid w:val="008176E8"/>
    <w:rsid w:val="008367C7"/>
    <w:rsid w:val="00853D74"/>
    <w:rsid w:val="00860912"/>
    <w:rsid w:val="00867CB3"/>
    <w:rsid w:val="008748AD"/>
    <w:rsid w:val="0087734A"/>
    <w:rsid w:val="008A2575"/>
    <w:rsid w:val="008C7885"/>
    <w:rsid w:val="008D27BA"/>
    <w:rsid w:val="008F006B"/>
    <w:rsid w:val="00941401"/>
    <w:rsid w:val="00947892"/>
    <w:rsid w:val="0095254E"/>
    <w:rsid w:val="00956BC7"/>
    <w:rsid w:val="0096422B"/>
    <w:rsid w:val="0096707A"/>
    <w:rsid w:val="00986F36"/>
    <w:rsid w:val="009920E6"/>
    <w:rsid w:val="009937E1"/>
    <w:rsid w:val="009E0ADA"/>
    <w:rsid w:val="009E657D"/>
    <w:rsid w:val="009F3AB2"/>
    <w:rsid w:val="00A03611"/>
    <w:rsid w:val="00A33BA6"/>
    <w:rsid w:val="00A537C5"/>
    <w:rsid w:val="00A969A7"/>
    <w:rsid w:val="00A97469"/>
    <w:rsid w:val="00AB24E1"/>
    <w:rsid w:val="00AF32C9"/>
    <w:rsid w:val="00AF39A6"/>
    <w:rsid w:val="00AF52E8"/>
    <w:rsid w:val="00B03E62"/>
    <w:rsid w:val="00B151B5"/>
    <w:rsid w:val="00B1644F"/>
    <w:rsid w:val="00B254B6"/>
    <w:rsid w:val="00B31C2E"/>
    <w:rsid w:val="00B40BAB"/>
    <w:rsid w:val="00B55701"/>
    <w:rsid w:val="00B817EC"/>
    <w:rsid w:val="00BA591B"/>
    <w:rsid w:val="00BB2951"/>
    <w:rsid w:val="00BB2D29"/>
    <w:rsid w:val="00BC202A"/>
    <w:rsid w:val="00BD3637"/>
    <w:rsid w:val="00BD5E89"/>
    <w:rsid w:val="00BF3D59"/>
    <w:rsid w:val="00C3548C"/>
    <w:rsid w:val="00C3622B"/>
    <w:rsid w:val="00C46CF6"/>
    <w:rsid w:val="00C70333"/>
    <w:rsid w:val="00C74883"/>
    <w:rsid w:val="00CA40C0"/>
    <w:rsid w:val="00CB11D8"/>
    <w:rsid w:val="00CD34A9"/>
    <w:rsid w:val="00CE25A0"/>
    <w:rsid w:val="00CF3BB7"/>
    <w:rsid w:val="00D2313A"/>
    <w:rsid w:val="00D36BC4"/>
    <w:rsid w:val="00D60EF7"/>
    <w:rsid w:val="00DB3414"/>
    <w:rsid w:val="00DB3BC9"/>
    <w:rsid w:val="00DD3666"/>
    <w:rsid w:val="00DD76F6"/>
    <w:rsid w:val="00E20272"/>
    <w:rsid w:val="00E2356B"/>
    <w:rsid w:val="00E25917"/>
    <w:rsid w:val="00E25996"/>
    <w:rsid w:val="00E43A52"/>
    <w:rsid w:val="00E54AF9"/>
    <w:rsid w:val="00E618C7"/>
    <w:rsid w:val="00E635E2"/>
    <w:rsid w:val="00E82E14"/>
    <w:rsid w:val="00E831BA"/>
    <w:rsid w:val="00E83DC7"/>
    <w:rsid w:val="00E960D3"/>
    <w:rsid w:val="00EC74B2"/>
    <w:rsid w:val="00ED28C1"/>
    <w:rsid w:val="00EE27D2"/>
    <w:rsid w:val="00EF1A55"/>
    <w:rsid w:val="00F125C5"/>
    <w:rsid w:val="00F15F16"/>
    <w:rsid w:val="00F307C6"/>
    <w:rsid w:val="00F376C4"/>
    <w:rsid w:val="00F46D6E"/>
    <w:rsid w:val="00F52092"/>
    <w:rsid w:val="00F763AD"/>
    <w:rsid w:val="00FA7A24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2015-06-17T08:18:00Z</dcterms:created>
  <dcterms:modified xsi:type="dcterms:W3CDTF">2015-11-13T12:18:00Z</dcterms:modified>
</cp:coreProperties>
</file>