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B83B11">
        <w:rPr>
          <w:rFonts w:ascii="Times New Roman" w:hAnsi="Times New Roman" w:cs="Times New Roman"/>
          <w:b/>
        </w:rPr>
        <w:t>3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F3227F">
        <w:rPr>
          <w:rFonts w:ascii="Times New Roman" w:hAnsi="Times New Roman" w:cs="Times New Roman"/>
          <w:b/>
        </w:rPr>
        <w:t>2</w:t>
      </w:r>
      <w:r w:rsidR="00AE3EC3">
        <w:rPr>
          <w:rFonts w:ascii="Times New Roman" w:hAnsi="Times New Roman" w:cs="Times New Roman"/>
          <w:b/>
        </w:rPr>
        <w:t>5</w:t>
      </w:r>
      <w:r w:rsidR="005E7366">
        <w:rPr>
          <w:rFonts w:ascii="Times New Roman" w:hAnsi="Times New Roman" w:cs="Times New Roman"/>
          <w:b/>
        </w:rPr>
        <w:t xml:space="preserve"> </w:t>
      </w:r>
      <w:r w:rsidR="00DC3923">
        <w:rPr>
          <w:rFonts w:ascii="Times New Roman" w:hAnsi="Times New Roman" w:cs="Times New Roman"/>
          <w:b/>
        </w:rPr>
        <w:t>ноября</w:t>
      </w:r>
      <w:r w:rsidR="00F3227F">
        <w:rPr>
          <w:rFonts w:ascii="Times New Roman" w:hAnsi="Times New Roman" w:cs="Times New Roman"/>
          <w:b/>
        </w:rPr>
        <w:t xml:space="preserve"> </w:t>
      </w:r>
      <w:r w:rsidR="0066013B" w:rsidRPr="003A2BD1">
        <w:rPr>
          <w:rFonts w:ascii="Times New Roman" w:hAnsi="Times New Roman" w:cs="Times New Roman"/>
          <w:b/>
        </w:rPr>
        <w:t>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3A2BD1">
        <w:rPr>
          <w:rFonts w:ascii="Times New Roman" w:hAnsi="Times New Roman" w:cs="Times New Roman"/>
        </w:rPr>
        <w:t>Балоянц</w:t>
      </w:r>
      <w:proofErr w:type="spellEnd"/>
      <w:r w:rsidR="00CC34C2" w:rsidRPr="003A2BD1">
        <w:rPr>
          <w:rFonts w:ascii="Times New Roman" w:hAnsi="Times New Roman" w:cs="Times New Roman"/>
        </w:rPr>
        <w:t xml:space="preserve">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3A2BD1" w:rsidRPr="003A2BD1" w:rsidTr="00450FAA">
        <w:tc>
          <w:tcPr>
            <w:tcW w:w="567" w:type="dxa"/>
          </w:tcPr>
          <w:p w:rsidR="003A2BD1" w:rsidRPr="003A2BD1" w:rsidRDefault="00F2020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3A2BD1">
              <w:rPr>
                <w:rFonts w:ascii="Times New Roman" w:hAnsi="Times New Roman" w:cs="Times New Roman"/>
                <w:color w:val="000000"/>
              </w:rPr>
              <w:t>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0402" w:rsidRPr="003A2BD1" w:rsidRDefault="001F4382" w:rsidP="001F4382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</w:p>
        </w:tc>
        <w:tc>
          <w:tcPr>
            <w:tcW w:w="5103" w:type="dxa"/>
          </w:tcPr>
          <w:p w:rsidR="001F4382" w:rsidRPr="00D64EAF" w:rsidRDefault="001F4382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="00EF6A47"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EF6A47" w:rsidRPr="00D64EA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D64EAF">
              <w:rPr>
                <w:rFonts w:ascii="Times New Roman" w:hAnsi="Times New Roman" w:cs="Times New Roman"/>
              </w:rPr>
              <w:t>»</w:t>
            </w:r>
            <w:r w:rsidR="00EF6A47" w:rsidRPr="00D64EAF"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hAnsi="Times New Roman" w:cs="Times New Roman"/>
              </w:rPr>
              <w:t xml:space="preserve">осуществлять подготовку проектной документации по договорам подряда на подготовку проектной документации </w:t>
            </w:r>
            <w:r w:rsidR="00EF6A47" w:rsidRPr="00D64EAF">
              <w:rPr>
                <w:rFonts w:ascii="Times New Roman" w:hAnsi="Times New Roman" w:cs="Times New Roman"/>
              </w:rPr>
              <w:t xml:space="preserve">с </w:t>
            </w:r>
            <w:r w:rsidR="00B356D1">
              <w:rPr>
                <w:rFonts w:ascii="Times New Roman" w:hAnsi="Times New Roman" w:cs="Times New Roman"/>
              </w:rPr>
              <w:t>25.11</w:t>
            </w:r>
            <w:r w:rsidR="00EF6A47" w:rsidRPr="00D64EAF">
              <w:rPr>
                <w:rFonts w:ascii="Times New Roman" w:hAnsi="Times New Roman" w:cs="Times New Roman"/>
              </w:rPr>
              <w:t>.2020 г. по</w:t>
            </w:r>
            <w:r w:rsidRPr="00D64EAF">
              <w:rPr>
                <w:rFonts w:ascii="Times New Roman" w:hAnsi="Times New Roman" w:cs="Times New Roman"/>
              </w:rPr>
              <w:t xml:space="preserve"> </w:t>
            </w:r>
            <w:r w:rsidR="00B356D1">
              <w:rPr>
                <w:rFonts w:ascii="Times New Roman" w:hAnsi="Times New Roman" w:cs="Times New Roman"/>
                <w:color w:val="000000"/>
              </w:rPr>
              <w:t>14.12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 xml:space="preserve">.2020 </w:t>
            </w:r>
            <w:r w:rsidRPr="00D64EA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B4FDF" w:rsidRPr="00D64EAF" w:rsidRDefault="001F4382" w:rsidP="00B356D1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EF6A47" w:rsidRPr="00D64EA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356D1">
              <w:rPr>
                <w:rFonts w:ascii="Times New Roman" w:hAnsi="Times New Roman" w:cs="Times New Roman"/>
              </w:rPr>
              <w:t>15.12</w:t>
            </w:r>
            <w:r w:rsidRPr="00D64EAF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Pr="003A2BD1" w:rsidRDefault="00F20207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80B4E">
              <w:rPr>
                <w:rFonts w:ascii="Times New Roman" w:hAnsi="Times New Roman" w:cs="Times New Roman"/>
              </w:rPr>
              <w:t>Ярославльзаказчик</w:t>
            </w:r>
            <w:proofErr w:type="spellEnd"/>
            <w:r w:rsidRPr="003A2BD1">
              <w:rPr>
                <w:rFonts w:ascii="Times New Roman" w:hAnsi="Times New Roman" w:cs="Times New Roman"/>
              </w:rPr>
              <w:t>» ИНН 7604152390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объеме.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специалиста.</w:t>
            </w:r>
          </w:p>
          <w:p w:rsidR="00B43C69" w:rsidRPr="003A2BD1" w:rsidRDefault="001F4382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</w:t>
            </w:r>
            <w:r w:rsidRPr="00542F99">
              <w:rPr>
                <w:rFonts w:ascii="Times New Roman" w:hAnsi="Times New Roman"/>
                <w:b/>
              </w:rPr>
              <w:lastRenderedPageBreak/>
              <w:t xml:space="preserve">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</w:p>
        </w:tc>
        <w:tc>
          <w:tcPr>
            <w:tcW w:w="5103" w:type="dxa"/>
          </w:tcPr>
          <w:p w:rsidR="00EF6A47" w:rsidRPr="00D64EAF" w:rsidRDefault="00EF6A47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lastRenderedPageBreak/>
              <w:t>1. Продлить срок приостановления права АО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Ярославльзаказчик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B356D1">
              <w:rPr>
                <w:rFonts w:ascii="Times New Roman" w:hAnsi="Times New Roman" w:cs="Times New Roman"/>
              </w:rPr>
              <w:t>25.11</w:t>
            </w:r>
            <w:r w:rsidRPr="00D64EAF">
              <w:rPr>
                <w:rFonts w:ascii="Times New Roman" w:hAnsi="Times New Roman" w:cs="Times New Roman"/>
              </w:rPr>
              <w:t xml:space="preserve">.2020 г. по </w:t>
            </w:r>
            <w:r w:rsidR="00B356D1">
              <w:rPr>
                <w:rFonts w:ascii="Times New Roman" w:hAnsi="Times New Roman" w:cs="Times New Roman"/>
                <w:color w:val="000000"/>
              </w:rPr>
              <w:t>14.12</w:t>
            </w:r>
            <w:r w:rsidRPr="00D64EAF">
              <w:rPr>
                <w:rFonts w:ascii="Times New Roman" w:hAnsi="Times New Roman" w:cs="Times New Roman"/>
                <w:color w:val="000000"/>
              </w:rPr>
              <w:t>.2020 г.</w:t>
            </w:r>
          </w:p>
          <w:p w:rsidR="00DB4FDF" w:rsidRPr="00D64EAF" w:rsidRDefault="00EF6A47" w:rsidP="00B356D1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АО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Ярославльзаказчик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</w:t>
            </w:r>
            <w:r w:rsidRPr="00D64EAF">
              <w:rPr>
                <w:rFonts w:ascii="Times New Roman" w:hAnsi="Times New Roman" w:cs="Times New Roman"/>
              </w:rPr>
              <w:lastRenderedPageBreak/>
              <w:t xml:space="preserve">подготовку проектной документации, назначить на </w:t>
            </w:r>
            <w:r w:rsidR="00B356D1">
              <w:rPr>
                <w:rFonts w:ascii="Times New Roman" w:hAnsi="Times New Roman" w:cs="Times New Roman"/>
              </w:rPr>
              <w:t>15.12</w:t>
            </w:r>
            <w:r w:rsidRPr="00D64EAF">
              <w:rPr>
                <w:rFonts w:ascii="Times New Roman" w:hAnsi="Times New Roman" w:cs="Times New Roman"/>
              </w:rPr>
              <w:t>.2020 г.</w:t>
            </w:r>
          </w:p>
        </w:tc>
      </w:tr>
      <w:tr w:rsidR="00EF6A47" w:rsidRPr="003A2BD1" w:rsidTr="00450FAA">
        <w:tc>
          <w:tcPr>
            <w:tcW w:w="567" w:type="dxa"/>
          </w:tcPr>
          <w:p w:rsidR="00EF6A47" w:rsidRPr="003A2BD1" w:rsidRDefault="004636A1" w:rsidP="00EF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EF6A47" w:rsidRPr="003A2BD1" w:rsidRDefault="00EF6A47" w:rsidP="00EF6A47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2BD1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3A2BD1">
              <w:rPr>
                <w:rFonts w:ascii="Times New Roman" w:hAnsi="Times New Roman" w:cs="Times New Roman"/>
              </w:rPr>
              <w:t>» ИНН 7709845297</w:t>
            </w:r>
          </w:p>
        </w:tc>
        <w:tc>
          <w:tcPr>
            <w:tcW w:w="1276" w:type="dxa"/>
          </w:tcPr>
          <w:p w:rsidR="00EF6A47" w:rsidRPr="003A2BD1" w:rsidRDefault="00EF6A47" w:rsidP="00EF6A47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EF6A47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F6A47" w:rsidRPr="003A2BD1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</w:p>
        </w:tc>
        <w:tc>
          <w:tcPr>
            <w:tcW w:w="5103" w:type="dxa"/>
          </w:tcPr>
          <w:p w:rsidR="00EF6A47" w:rsidRPr="00D64EAF" w:rsidRDefault="00EF6A47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>а ООО</w:t>
            </w:r>
            <w:proofErr w:type="gramEnd"/>
            <w:r w:rsidRPr="00D64E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B356D1">
              <w:rPr>
                <w:rFonts w:ascii="Times New Roman" w:hAnsi="Times New Roman" w:cs="Times New Roman"/>
              </w:rPr>
              <w:t>25.11</w:t>
            </w:r>
            <w:r w:rsidRPr="00D64EAF">
              <w:rPr>
                <w:rFonts w:ascii="Times New Roman" w:hAnsi="Times New Roman" w:cs="Times New Roman"/>
              </w:rPr>
              <w:t xml:space="preserve">.2020 г. по </w:t>
            </w:r>
            <w:r w:rsidR="00B356D1">
              <w:rPr>
                <w:rFonts w:ascii="Times New Roman" w:hAnsi="Times New Roman" w:cs="Times New Roman"/>
                <w:color w:val="000000"/>
              </w:rPr>
              <w:t>14.12</w:t>
            </w:r>
            <w:r w:rsidRPr="00D64EAF">
              <w:rPr>
                <w:rFonts w:ascii="Times New Roman" w:hAnsi="Times New Roman" w:cs="Times New Roman"/>
                <w:color w:val="000000"/>
              </w:rPr>
              <w:t>.2020 г.</w:t>
            </w:r>
          </w:p>
          <w:p w:rsidR="00EF6A47" w:rsidRPr="00D64EAF" w:rsidRDefault="00EF6A47" w:rsidP="00B356D1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356D1">
              <w:rPr>
                <w:rFonts w:ascii="Times New Roman" w:hAnsi="Times New Roman" w:cs="Times New Roman"/>
              </w:rPr>
              <w:t>15.12</w:t>
            </w:r>
            <w:r w:rsidRPr="00D64EAF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Default="004636A1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Энистем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7716773220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уведомления о включении сведений в НРС НОПРИЗ.</w:t>
            </w:r>
          </w:p>
          <w:p w:rsidR="00542F99" w:rsidRDefault="004636A1" w:rsidP="004636A1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28.10.2020 г.</w:t>
            </w:r>
          </w:p>
        </w:tc>
        <w:tc>
          <w:tcPr>
            <w:tcW w:w="5103" w:type="dxa"/>
          </w:tcPr>
          <w:p w:rsidR="00A23465" w:rsidRPr="00D64EAF" w:rsidRDefault="00A23465" w:rsidP="00A23465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D64EAF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нарушений,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договорам подряда на подготовку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D64EAF">
              <w:rPr>
                <w:rFonts w:ascii="Times New Roman" w:hAnsi="Times New Roman" w:cs="Times New Roman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 осуществлять подготовку проектной документации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A23465" w:rsidRPr="00D64EAF" w:rsidRDefault="00A23465" w:rsidP="00A23465">
            <w:pPr>
              <w:tabs>
                <w:tab w:val="left" w:pos="239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AE3EC3" w:rsidRPr="00D64EAF" w:rsidRDefault="00AE3EC3" w:rsidP="00EF6A47">
            <w:pPr>
              <w:ind w:firstLine="317"/>
            </w:pPr>
          </w:p>
        </w:tc>
      </w:tr>
      <w:tr w:rsidR="00DB4FDF" w:rsidRPr="003A2BD1" w:rsidTr="00450FAA">
        <w:tc>
          <w:tcPr>
            <w:tcW w:w="567" w:type="dxa"/>
          </w:tcPr>
          <w:p w:rsidR="00DB4FDF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«СК НАТЕКО»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F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B4FDF"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="00DB4FDF">
              <w:rPr>
                <w:rFonts w:ascii="Times New Roman" w:hAnsi="Times New Roman" w:cs="Times New Roman"/>
              </w:rPr>
              <w:t>вне</w:t>
            </w:r>
            <w:r w:rsidR="00DB4FDF" w:rsidRPr="00136E53">
              <w:rPr>
                <w:rFonts w:ascii="Times New Roman" w:hAnsi="Times New Roman" w:cs="Times New Roman"/>
              </w:rPr>
              <w:t>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45744A" w:rsidRPr="00D64EAF" w:rsidRDefault="00BA531F" w:rsidP="00E34BA2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A54EC8">
              <w:rPr>
                <w:rFonts w:ascii="Times New Roman" w:hAnsi="Times New Roman" w:cs="Times New Roman"/>
              </w:rPr>
              <w:t>СК НАТЕКО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="00E34BA2">
              <w:rPr>
                <w:rFonts w:ascii="Times New Roman" w:hAnsi="Times New Roman" w:cs="Times New Roman"/>
              </w:rPr>
              <w:t>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«ГПС»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5013055831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5708B4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lastRenderedPageBreak/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</w:t>
            </w:r>
            <w:r w:rsidRPr="00136E53">
              <w:rPr>
                <w:rFonts w:ascii="Times New Roman" w:hAnsi="Times New Roman" w:cs="Times New Roman"/>
              </w:rPr>
              <w:lastRenderedPageBreak/>
              <w:t xml:space="preserve">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136E53">
              <w:rPr>
                <w:rFonts w:ascii="Times New Roman" w:hAnsi="Times New Roman" w:cs="Times New Roman"/>
              </w:rPr>
              <w:t>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A23465" w:rsidRPr="00F94DF8" w:rsidRDefault="00A23465" w:rsidP="00A23465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14.12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A23465" w:rsidP="00A23465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</w:t>
            </w:r>
            <w:r w:rsidRPr="00F94DF8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15.12</w:t>
            </w:r>
            <w:r w:rsidRPr="00F94DF8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«СКРИН СЕРВИС»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136E53">
              <w:rPr>
                <w:rFonts w:ascii="Times New Roman" w:hAnsi="Times New Roman" w:cs="Times New Roman"/>
              </w:rPr>
              <w:t>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A23465" w:rsidRDefault="00A23465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A54EC8">
              <w:rPr>
                <w:rFonts w:ascii="Times New Roman" w:hAnsi="Times New Roman" w:cs="Times New Roman"/>
              </w:rPr>
              <w:t>СКРИН СЕРВИС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AE3EC3" w:rsidRPr="00D64EAF" w:rsidRDefault="00AE3EC3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FDF" w:rsidRPr="003A2BD1" w:rsidTr="00450FAA">
        <w:tc>
          <w:tcPr>
            <w:tcW w:w="567" w:type="dxa"/>
          </w:tcPr>
          <w:p w:rsidR="00DB4FDF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DB4FDF" w:rsidRDefault="004636A1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B4FDF" w:rsidRPr="00A54EC8">
              <w:rPr>
                <w:rFonts w:ascii="Times New Roman" w:hAnsi="Times New Roman" w:cs="Times New Roman"/>
              </w:rPr>
              <w:t xml:space="preserve">«ПКЦ </w:t>
            </w:r>
            <w:proofErr w:type="spellStart"/>
            <w:r w:rsidR="00DB4FDF" w:rsidRPr="00A54EC8">
              <w:rPr>
                <w:rFonts w:ascii="Times New Roman" w:hAnsi="Times New Roman" w:cs="Times New Roman"/>
              </w:rPr>
              <w:t>Академ</w:t>
            </w:r>
            <w:proofErr w:type="spellEnd"/>
            <w:r w:rsidR="00DB4FDF" w:rsidRPr="00A54EC8">
              <w:rPr>
                <w:rFonts w:ascii="Times New Roman" w:hAnsi="Times New Roman" w:cs="Times New Roman"/>
              </w:rPr>
              <w:t xml:space="preserve"> Проект»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7709909102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F4872" w:rsidRPr="00DF4872" w:rsidRDefault="004E7305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DF4872">
              <w:rPr>
                <w:rFonts w:ascii="Times New Roman" w:hAnsi="Times New Roman" w:cs="Times New Roman"/>
              </w:rPr>
              <w:t>Нарушение пункта 5.4 Устава Ассоциации «Профессиональный альянс проектировщиков», пункта 1.5 Положения «О контроле Ассоциации», выразившееся в представлении в Ассоциацию в установленный срок документов, поименованных в уведомлении о проведении внеплановой проверки, не в полном объеме. Членом Ассоциации не представлены следующие документы</w:t>
            </w:r>
            <w:r w:rsidR="00DF4872" w:rsidRPr="00DF4872">
              <w:rPr>
                <w:rFonts w:ascii="Times New Roman" w:hAnsi="Times New Roman" w:cs="Times New Roman"/>
              </w:rPr>
              <w:t>:</w:t>
            </w:r>
          </w:p>
          <w:p w:rsidR="00DF4872" w:rsidRDefault="001F4382" w:rsidP="004636A1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4872" w:rsidRPr="00DF4872">
              <w:rPr>
                <w:rFonts w:ascii="Times New Roman" w:hAnsi="Times New Roman" w:cs="Times New Roman"/>
              </w:rPr>
              <w:t>отсутствует 1 специалист по основному месту работы, внесенный в НРС НОПРИЗ.</w:t>
            </w:r>
          </w:p>
          <w:p w:rsidR="004636A1" w:rsidRPr="00DF4872" w:rsidRDefault="004636A1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  <w:p w:rsidR="00DB4FDF" w:rsidRPr="00DF4872" w:rsidRDefault="00DB4FDF" w:rsidP="00DF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7506E" w:rsidRPr="00D64EAF" w:rsidRDefault="00E34BA2" w:rsidP="00F664E5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A54EC8">
              <w:rPr>
                <w:rFonts w:ascii="Times New Roman" w:hAnsi="Times New Roman" w:cs="Times New Roman"/>
              </w:rPr>
              <w:t xml:space="preserve">ПКЦ </w:t>
            </w:r>
            <w:proofErr w:type="spellStart"/>
            <w:r w:rsidRPr="00A54EC8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A54EC8">
              <w:rPr>
                <w:rFonts w:ascii="Times New Roman" w:hAnsi="Times New Roman" w:cs="Times New Roman"/>
              </w:rPr>
              <w:t xml:space="preserve"> Проект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DB4FDF" w:rsidRDefault="004636A1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B4FDF" w:rsidRPr="00A54EC8">
              <w:rPr>
                <w:rFonts w:ascii="Times New Roman" w:hAnsi="Times New Roman" w:cs="Times New Roman"/>
              </w:rPr>
              <w:t>«СКП»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136E53">
              <w:rPr>
                <w:rFonts w:ascii="Times New Roman" w:hAnsi="Times New Roman" w:cs="Times New Roman"/>
              </w:rPr>
              <w:t>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B4FDF" w:rsidRDefault="00F664E5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A54EC8">
              <w:rPr>
                <w:rFonts w:ascii="Times New Roman" w:hAnsi="Times New Roman" w:cs="Times New Roman"/>
              </w:rPr>
              <w:t>СКП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="00DB4FDF"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E3EC3" w:rsidRPr="00D64EAF" w:rsidRDefault="00AE3EC3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DB4FDF" w:rsidRPr="003A2BD1" w:rsidTr="00450FAA">
        <w:tc>
          <w:tcPr>
            <w:tcW w:w="567" w:type="dxa"/>
          </w:tcPr>
          <w:p w:rsidR="00DB4FDF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 xml:space="preserve">ООО </w:t>
            </w:r>
            <w:r w:rsidRPr="00A54EC8">
              <w:rPr>
                <w:rFonts w:ascii="Times New Roman" w:hAnsi="Times New Roman" w:cs="Times New Roman"/>
              </w:rPr>
              <w:lastRenderedPageBreak/>
              <w:t>«КАМКАПРОЕКТ»</w:t>
            </w:r>
          </w:p>
          <w:p w:rsidR="00DB4FDF" w:rsidRPr="00A54EC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DB4FDF" w:rsidRPr="00B36D70" w:rsidRDefault="00DB4FDF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Плановая, </w:t>
            </w:r>
            <w:r w:rsidRPr="00B36D70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lastRenderedPageBreak/>
              <w:t xml:space="preserve">Нарушение п. 5.4 Устава Ассоциации </w:t>
            </w:r>
            <w:r w:rsidRPr="00136E53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F664E5" w:rsidRPr="00F94DF8" w:rsidRDefault="00F664E5" w:rsidP="00F664E5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/>
              </w:rPr>
              <w:lastRenderedPageBreak/>
              <w:t>«</w:t>
            </w:r>
            <w:r w:rsidRPr="00A54EC8">
              <w:rPr>
                <w:rFonts w:ascii="Times New Roman" w:hAnsi="Times New Roman" w:cs="Times New Roman"/>
              </w:rPr>
              <w:t>КАМКАПРОЕКТ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14.12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F664E5" w:rsidP="00F664E5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КАМКАПРОЕКТ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15.12</w:t>
            </w:r>
            <w:r w:rsidRPr="00F94DF8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42153C" w:rsidRPr="003A2BD1" w:rsidTr="00450FAA">
        <w:tc>
          <w:tcPr>
            <w:tcW w:w="567" w:type="dxa"/>
          </w:tcPr>
          <w:p w:rsidR="0042153C" w:rsidRDefault="004636A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42153C" w:rsidRDefault="0042153C" w:rsidP="00B43C69">
            <w:pPr>
              <w:ind w:right="54"/>
              <w:rPr>
                <w:rFonts w:ascii="Times New Roman" w:hAnsi="Times New Roman" w:cs="Times New Roman"/>
              </w:rPr>
            </w:pPr>
            <w:r w:rsidRPr="0042153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2153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42153C">
              <w:rPr>
                <w:rFonts w:ascii="Times New Roman" w:hAnsi="Times New Roman" w:cs="Times New Roman"/>
              </w:rPr>
              <w:t>»</w:t>
            </w:r>
          </w:p>
          <w:p w:rsidR="0042153C" w:rsidRPr="00A54EC8" w:rsidRDefault="0042153C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2153C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42153C" w:rsidRPr="00B36D70" w:rsidRDefault="0042153C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2153C" w:rsidRDefault="0042153C" w:rsidP="0042153C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2153C" w:rsidRDefault="0042153C" w:rsidP="0042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636A1" w:rsidRPr="00D64EAF" w:rsidRDefault="004636A1" w:rsidP="004636A1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B356D1" w:rsidRPr="0042153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B356D1">
              <w:rPr>
                <w:rFonts w:ascii="Times New Roman" w:eastAsia="Times New Roman" w:hAnsi="Times New Roman" w:cs="Times New Roman"/>
                <w:bCs/>
                <w:color w:val="000000"/>
              </w:rPr>
              <w:t>14.12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4636A1" w:rsidRDefault="004636A1" w:rsidP="004636A1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="00B356D1" w:rsidRPr="0042153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B356D1">
              <w:rPr>
                <w:rFonts w:ascii="Times New Roman" w:hAnsi="Times New Roman"/>
                <w:bCs/>
                <w:color w:val="000000"/>
              </w:rPr>
              <w:t>15.12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  <w:p w:rsidR="0042153C" w:rsidRPr="00D64EAF" w:rsidRDefault="0042153C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proofErr w:type="spellStart"/>
      <w:r w:rsidR="008C6075" w:rsidRPr="003A2BD1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4BA2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640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3465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923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78D6-48A2-439D-B6B5-C3A717B7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2020-11-25T06:39:00Z</cp:lastPrinted>
  <dcterms:created xsi:type="dcterms:W3CDTF">2020-11-11T12:12:00Z</dcterms:created>
  <dcterms:modified xsi:type="dcterms:W3CDTF">2020-11-25T10:32:00Z</dcterms:modified>
</cp:coreProperties>
</file>